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B1C8D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</w:t>
      </w:r>
      <w:bookmarkStart w:id="1" w:name="_GoBack"/>
      <w:bookmarkEnd w:id="1"/>
      <w:r w:rsidR="00F23A01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F23A01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23A0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F23A01" w:rsidRPr="00F23A01">
        <w:rPr>
          <w:rFonts w:ascii="Times New Roman" w:hAnsi="Times New Roman"/>
          <w:sz w:val="28"/>
          <w:szCs w:val="28"/>
        </w:rPr>
        <w:t>утверждении Порядка принятия решения о проведении консервации</w:t>
      </w:r>
      <w:r w:rsidR="00F23A01">
        <w:rPr>
          <w:rFonts w:ascii="Times New Roman" w:hAnsi="Times New Roman"/>
          <w:sz w:val="28"/>
          <w:szCs w:val="28"/>
        </w:rPr>
        <w:t xml:space="preserve"> </w:t>
      </w:r>
      <w:r w:rsidR="00F23A01" w:rsidRPr="00F23A01">
        <w:rPr>
          <w:rFonts w:ascii="Times New Roman" w:hAnsi="Times New Roman"/>
          <w:sz w:val="28"/>
          <w:szCs w:val="28"/>
        </w:rPr>
        <w:t>объекта капитального строительства,</w:t>
      </w:r>
      <w:r w:rsidR="00F23A01">
        <w:rPr>
          <w:rFonts w:ascii="Times New Roman" w:hAnsi="Times New Roman"/>
          <w:sz w:val="28"/>
          <w:szCs w:val="28"/>
        </w:rPr>
        <w:t xml:space="preserve"> </w:t>
      </w:r>
      <w:r w:rsidR="00F23A01" w:rsidRPr="00F23A01">
        <w:rPr>
          <w:rFonts w:ascii="Times New Roman" w:hAnsi="Times New Roman"/>
          <w:sz w:val="28"/>
          <w:szCs w:val="28"/>
        </w:rPr>
        <w:t>находящегося в муниципальной</w:t>
      </w:r>
      <w:r w:rsidR="00F23A01">
        <w:rPr>
          <w:rFonts w:ascii="Times New Roman" w:hAnsi="Times New Roman"/>
          <w:sz w:val="28"/>
          <w:szCs w:val="28"/>
        </w:rPr>
        <w:t xml:space="preserve"> </w:t>
      </w:r>
      <w:r w:rsidR="00F23A01" w:rsidRPr="00F23A01">
        <w:rPr>
          <w:rFonts w:ascii="Times New Roman" w:hAnsi="Times New Roman"/>
          <w:sz w:val="28"/>
          <w:szCs w:val="28"/>
        </w:rPr>
        <w:t xml:space="preserve">собственности </w:t>
      </w:r>
      <w:r w:rsidR="00F23A01"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F23A0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F23A01" w:rsidRPr="00F23A01">
        <w:rPr>
          <w:rFonts w:ascii="Times New Roman" w:hAnsi="Times New Roman"/>
          <w:sz w:val="28"/>
          <w:szCs w:val="28"/>
        </w:rPr>
        <w:t>пунктом 16 Правил проведения консервации объекта капитального строительства, утвержденных постановлением Правительства Российской Феде</w:t>
      </w:r>
      <w:r w:rsidR="00F23A01">
        <w:rPr>
          <w:rFonts w:ascii="Times New Roman" w:hAnsi="Times New Roman"/>
          <w:sz w:val="28"/>
          <w:szCs w:val="28"/>
        </w:rPr>
        <w:t>рации от 30 мая 2025 года № 802: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23A01" w:rsidRPr="00F23A01">
        <w:rPr>
          <w:rFonts w:ascii="Times New Roman" w:hAnsi="Times New Roman"/>
          <w:sz w:val="28"/>
          <w:szCs w:val="28"/>
        </w:rPr>
        <w:t>Утвердить прилагаемый Порядок принятия решения о проведении консервации объекта капитального строительства, находящегося в муниципальной собственности сельского поселения</w:t>
      </w:r>
      <w:r w:rsidR="00F23A01">
        <w:rPr>
          <w:rFonts w:ascii="Times New Roman" w:hAnsi="Times New Roman"/>
          <w:sz w:val="28"/>
          <w:szCs w:val="28"/>
        </w:rPr>
        <w:t xml:space="preserve"> Выкатной согласно приложению к постановлению.</w:t>
      </w:r>
    </w:p>
    <w:p w:rsidR="00F23A01" w:rsidRDefault="00F23A0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F23A01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3A01" w:rsidRDefault="00F23A01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3A01" w:rsidRDefault="00F23A01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3A01" w:rsidRDefault="00F23A01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20" w:rsidRPr="00E44520" w:rsidRDefault="00E44520" w:rsidP="00E445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452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44520" w:rsidRPr="00E44520" w:rsidRDefault="00E44520" w:rsidP="00E445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44520" w:rsidRPr="00E44520" w:rsidRDefault="00E44520" w:rsidP="00E445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452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Выкатной</w:t>
      </w:r>
    </w:p>
    <w:p w:rsidR="00F23A01" w:rsidRDefault="00FB1C8D" w:rsidP="00E445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</w:t>
      </w:r>
      <w:r w:rsidR="00E44520" w:rsidRPr="00E445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E44520" w:rsidRPr="00E44520">
        <w:rPr>
          <w:rFonts w:ascii="Times New Roman" w:hAnsi="Times New Roman"/>
          <w:sz w:val="28"/>
          <w:szCs w:val="28"/>
        </w:rPr>
        <w:t xml:space="preserve">. 2025 года № </w:t>
      </w:r>
      <w:r>
        <w:rPr>
          <w:rFonts w:ascii="Times New Roman" w:hAnsi="Times New Roman"/>
          <w:sz w:val="28"/>
          <w:szCs w:val="28"/>
        </w:rPr>
        <w:t>96</w:t>
      </w:r>
    </w:p>
    <w:p w:rsidR="00E44520" w:rsidRDefault="00E44520" w:rsidP="00E44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Порядок</w:t>
      </w:r>
      <w:r w:rsidRPr="00E445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br/>
        <w:t xml:space="preserve">принятия решения о проведении консервации объекта капитального строительства, находящегося в муниципальной собственности сельского поселения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Выкатной</w:t>
      </w:r>
      <w:r w:rsidRPr="00E445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2" w:name="sub_1001"/>
      <w:r w:rsidRPr="00E445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1. Общие положения</w:t>
      </w:r>
    </w:p>
    <w:bookmarkEnd w:id="2"/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1.1. Настоящий Порядок устанавливает правила принятия решения о консервации объекта капитального строительства, находящегося в муниципальной собственности сельского поселения</w:t>
      </w:r>
      <w:r w:rsidRPr="00E44520">
        <w:t xml:space="preserve"> </w:t>
      </w: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Выкатной, строительство, реконструкция которого осуществлялись полностью или частично за счет средств местного бюджета (далее - объект капитального строительства).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3" w:name="sub_1002"/>
      <w:r w:rsidRPr="00E4452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2. Принятие решения о консервации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объекта капитального строительства</w:t>
      </w:r>
    </w:p>
    <w:bookmarkEnd w:id="3"/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sub_1003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 Решение о консервации объекта капитального строительства (далее - решение о консервации) принимается в случае прекращения его строительства (реконструкции) или в случае необходимости приостановления строительства (реконструкции) объекта капитального строительства более чем на 6 месяцев с перспективой его возобновления в будущем.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004"/>
      <w:bookmarkEnd w:id="4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2.2. Проект решения о консервации подготавливается администрацией сельского поселения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Выкатной</w:t>
      </w: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- администрация), на основании письменного уведомления лица,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осуществляющего строительство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(реконструкцию) объекта капитального строительства (далее – заказчик).</w:t>
      </w:r>
    </w:p>
    <w:bookmarkEnd w:id="5"/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2.3. Решение о консервации принимается в форме распоряжения администрации.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6" w:name="sub_1007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2.4. В решении о консервации должны быть определены: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7" w:name="sub_1008"/>
      <w:bookmarkEnd w:id="6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перечень работ по консервации объекта капитального строительства, сформированный с учетом положений пункта 2.7 настоящего Порядка;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8" w:name="sub_1009"/>
      <w:bookmarkEnd w:id="7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заказчика);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9" w:name="sub_1010"/>
      <w:bookmarkEnd w:id="8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011"/>
      <w:bookmarkEnd w:id="9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4) размер средств на проведение работ по консервации объекта капитального строительства, определяемый на основании акта, </w:t>
      </w: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подготовленного заказчиком и утвержденного администрацией;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1" w:name="sub_1012"/>
      <w:bookmarkEnd w:id="10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5) источник финансового обеспечения расходов, связанных с консервацией объекта капитального строительства.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2" w:name="sub_1013"/>
      <w:bookmarkEnd w:id="11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2.5. На основании решения о консервации администрация совместно с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оборудования, при этом: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3" w:name="sub_1014"/>
      <w:bookmarkEnd w:id="12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4" w:name="sub_1015"/>
      <w:bookmarkEnd w:id="13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составляются ведомости, в которых указываются сведения:</w:t>
      </w:r>
    </w:p>
    <w:bookmarkEnd w:id="14"/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о наличии (отсутствии) исполнительной документации.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5" w:name="sub_1016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2.6. После принятия решения о консервации администрация обеспечивает подготовку технической документации и утверждает ее. Объем и содержание технической документации определяются заказчиком.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6" w:name="sub_1017"/>
      <w:bookmarkEnd w:id="15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2.7. В состав работ по консервации объекта капитального строительства входят в том числе: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7" w:name="sub_1018"/>
      <w:bookmarkEnd w:id="16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выполнение конструкций, в том числе временных, принимающих проектные нагрузки;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8" w:name="sub_1019"/>
      <w:bookmarkEnd w:id="17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9" w:name="sub_1020"/>
      <w:bookmarkEnd w:id="18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освобождение емкостей и трубопроводов от опасных и горючих жидкостей, закрытие или сварка люков и крупных отверстий;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0" w:name="sub_1021"/>
      <w:bookmarkEnd w:id="19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приведение технологического оборудования в безопасное состояние;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1" w:name="sub_1022"/>
      <w:bookmarkEnd w:id="20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2" w:name="sub_1023"/>
      <w:bookmarkEnd w:id="21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6)</w:t>
      </w:r>
      <w:r w:rsidR="00FB1C8D" w:rsidRPr="00FB1C8D">
        <w:t xml:space="preserve"> </w:t>
      </w:r>
      <w:r w:rsidR="00FB1C8D"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3" w:name="sub_1024"/>
      <w:bookmarkEnd w:id="22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2.8. Администрация в течение 10 календарных дней после принятия решения о консервации письменно уведомляет об этом заказчика, орган, выдавший разрешение на строительство (реконструкцию) объекта капитального строительства, а также орган, уполномоченный на осуществление государственного строительного надзора, в случае, если строительство (реконструкция) объекта капитального строительства подлежит государственному строительному надзору.</w:t>
      </w:r>
    </w:p>
    <w:bookmarkEnd w:id="23"/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24" w:name="sub_1025"/>
      <w:r w:rsidRPr="00E4452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3. Принятие решения о возобновлении строительства (реконструкции) законсервированного объекта капитального строительства</w:t>
      </w:r>
    </w:p>
    <w:p w:rsidR="00E44520" w:rsidRPr="00E44520" w:rsidRDefault="00E44520" w:rsidP="00E445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5" w:name="sub_1026"/>
      <w:bookmarkEnd w:id="24"/>
      <w:r w:rsidRPr="00E44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3.1. Проект решения о возобновлении строительства (реконструкции)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 (реконструкции), подготавливается администрацией на основании письменного уведомления заказчика.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6" w:name="sub_1027"/>
      <w:bookmarkEnd w:id="25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3.2. В случае возобновления строительства (реконструкции) на ранее законсервированном объекте капитального строительства заказчик осуществляет: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7" w:name="sub_1028"/>
      <w:bookmarkEnd w:id="26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8" w:name="sub_1029"/>
      <w:bookmarkEnd w:id="27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9" w:name="sub_1030"/>
      <w:bookmarkEnd w:id="28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3.3. Решение о возобновлении строительства (реконструкции) ранее законсервированного объекта капитального строительства принимается в форме распоряжения администрации,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0" w:name="sub_1031"/>
      <w:bookmarkEnd w:id="29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«а» пункта 1 постановления Правительства Российской Федерации от 26 июля 2022 года № 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:rsid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1" w:name="sub_1032"/>
      <w:bookmarkEnd w:id="30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3.5. Администрация обязана заблаговременно, но не позднее чем за 7 рабочих дней до возобновления строительства (реконструкции) объекта капитального строительства, направить в орган, выдавший разрешение на строительство (реконструкцию) объекта капитального строительства, </w:t>
      </w:r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уведомление о возобновлении строительства (реконструкции) объекта капитального строительства.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32" w:name="sub_1033"/>
      <w:bookmarkEnd w:id="31"/>
      <w:r w:rsidRPr="00FB1C8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4. Финансовое обеспечение расходов, связанных с проведением консервации объекта капитального строительства</w:t>
      </w:r>
    </w:p>
    <w:bookmarkEnd w:id="32"/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3" w:name="sub_1034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4.1. 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 (реконструкции), осуществляется в пределах бюджетных ассигнований, предусмотренных заказчику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FB1C8D" w:rsidRPr="00FB1C8D" w:rsidRDefault="00FB1C8D" w:rsidP="00FB1C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4" w:name="sub_1035"/>
      <w:bookmarkEnd w:id="33"/>
      <w:r w:rsidRPr="00FB1C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«а» пункта 1 постановления Правительства Российской Федерации от 26 июля 2022 года № 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  <w:bookmarkEnd w:id="34"/>
    </w:p>
    <w:p w:rsidR="00E44520" w:rsidRPr="00CE794D" w:rsidRDefault="00E44520" w:rsidP="00E44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4520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531B29"/>
    <w:rsid w:val="005450D1"/>
    <w:rsid w:val="005F0040"/>
    <w:rsid w:val="00751B61"/>
    <w:rsid w:val="008716E5"/>
    <w:rsid w:val="00A61365"/>
    <w:rsid w:val="00BC37E9"/>
    <w:rsid w:val="00C94FDA"/>
    <w:rsid w:val="00CE794D"/>
    <w:rsid w:val="00D22573"/>
    <w:rsid w:val="00E162EA"/>
    <w:rsid w:val="00E44520"/>
    <w:rsid w:val="00F23A01"/>
    <w:rsid w:val="00F365D4"/>
    <w:rsid w:val="00F46EC3"/>
    <w:rsid w:val="00F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AA5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2025-11-24T06:28:00Z</cp:lastPrinted>
  <dcterms:created xsi:type="dcterms:W3CDTF">2020-12-23T06:21:00Z</dcterms:created>
  <dcterms:modified xsi:type="dcterms:W3CDTF">2025-11-24T06:28:00Z</dcterms:modified>
</cp:coreProperties>
</file>